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2.png" ContentType="image/pn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1282065" cy="892175"/>
            <wp:effectExtent l="0" t="0" r="0" b="0"/>
            <wp:docPr id="0" name="Picture" descr="http://www.comune.castellarano.re.it/immagini/news/2018/10/logo%20comune%20anteprima%20s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www.comune.castellarano.re.it/immagini/news/2018/10/logo%20comune%20anteprima%20sito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065" cy="89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exact" w:line="300" w:before="0" w:after="0"/>
        <w:ind w:left="0" w:right="0" w:hanging="0"/>
        <w:contextualSpacing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* * *</w:t>
      </w:r>
    </w:p>
    <w:p>
      <w:pPr>
        <w:pStyle w:val="Normal"/>
        <w:spacing w:lineRule="exact" w:line="300" w:before="0" w:after="0"/>
        <w:jc w:val="center"/>
        <w:rPr>
          <w:b/>
          <w:sz w:val="24"/>
        </w:rPr>
      </w:pPr>
      <w:r>
        <w:rPr>
          <w:b/>
          <w:sz w:val="24"/>
        </w:rPr>
        <w:t xml:space="preserve">  </w:t>
      </w:r>
      <w:r>
        <w:rPr>
          <w:b/>
          <w:sz w:val="24"/>
        </w:rPr>
        <w:t>Collegio dei Revisori del Comune di Castellarano</w:t>
      </w:r>
    </w:p>
    <w:p>
      <w:pPr>
        <w:pStyle w:val="ListParagraph"/>
        <w:spacing w:lineRule="exact" w:line="300" w:before="0" w:after="0"/>
        <w:ind w:left="0" w:right="0" w:hanging="0"/>
        <w:contextualSpacing/>
        <w:jc w:val="center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* * *</w:t>
      </w:r>
    </w:p>
    <w:p>
      <w:pPr>
        <w:pStyle w:val="Normal"/>
        <w:spacing w:lineRule="exact" w:line="300" w:before="0" w:after="0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Verbale n. 2 del 17/10/2018</w:t>
      </w:r>
    </w:p>
    <w:p>
      <w:pPr>
        <w:pStyle w:val="Normal"/>
        <w:spacing w:lineRule="exact" w:line="300" w:before="0" w:after="0"/>
        <w:jc w:val="both"/>
        <w:rPr>
          <w:rFonts w:eastAsia="Times New Roman" w:cs="Liberation Sans" w:ascii="Book Antiqua" w:hAnsi="Book Antiqua"/>
          <w:b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b/>
          <w:sz w:val="20"/>
          <w:szCs w:val="20"/>
          <w:lang w:eastAsia="it-IT"/>
        </w:rPr>
        <w:t>Oggetto: PARERE SULLA PROPOSTA DI VARIAZIONE N. 7 DEL 13/10/2018 AL BILANCIO DI PREVISIONE FINANZIARIO 2018/2020.</w:t>
      </w:r>
    </w:p>
    <w:p>
      <w:pPr>
        <w:pStyle w:val="Normal"/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In data 17 ottobre 2018, alle ore 17.05, in Via Roma n. 7, presso l’Ufficio Ragioneria del Comune di Castellarano, alla presenza del Vice Segretario e Responsabile del Servizio Finanziario Dott. Agostino Toni del Vice Responsabile del Servizio Finanziario Dott.ssa Susanna Ghirelli, si è riunito il Collegio dei Revisori nelle persone: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Dott.ssa Sandra Cocconcelli</w:t>
        <w:tab/>
        <w:t>(Presidente)</w:t>
      </w:r>
    </w:p>
    <w:p>
      <w:pPr>
        <w:pStyle w:val="Normal"/>
        <w:numPr>
          <w:ilvl w:val="0"/>
          <w:numId w:val="1"/>
        </w:numPr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Dott. Mario Borelli</w:t>
        <w:tab/>
        <w:tab/>
        <w:t>(Componente)</w:t>
      </w:r>
    </w:p>
    <w:p>
      <w:pPr>
        <w:pStyle w:val="Normal"/>
        <w:numPr>
          <w:ilvl w:val="0"/>
          <w:numId w:val="1"/>
        </w:numPr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Dott. Davide Galli</w:t>
        <w:tab/>
        <w:tab/>
        <w:t>(Componente)</w:t>
      </w:r>
    </w:p>
    <w:p>
      <w:pPr>
        <w:pStyle w:val="Normal"/>
        <w:widowControl w:val="false"/>
        <w:tabs>
          <w:tab w:val="left" w:pos="8647" w:leader="none"/>
        </w:tabs>
        <w:suppressAutoHyphens w:val="true"/>
        <w:spacing w:lineRule="exact" w:line="300" w:before="0" w:after="0"/>
        <w:ind w:left="0" w:right="15" w:hanging="0"/>
        <w:jc w:val="both"/>
        <w:textAlignment w:val="baseline"/>
        <w:rPr>
          <w:rFonts w:eastAsia="Times New Roman" w:cs="Liberation Sans" w:ascii="Book Antiqua" w:hAnsi="Book Antiqua"/>
          <w:spacing w:val="-4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pacing w:val="-4"/>
          <w:sz w:val="20"/>
          <w:szCs w:val="20"/>
          <w:lang w:eastAsia="it-IT"/>
        </w:rPr>
        <w:t>il Collegio esamina la proposta di variazione n. 7 del 13/10/2018 al bilancio di previsione finanziario 2018/2020 e relativi allegati da presentare al Consiglio Comunale nella seduta del 19 ottobre 2018, i prospetti predisposti dal Responsabile del Servizio Finanziario che restano conservati tra le carte di lavoro del presente parere e che esprimono in dettaglio le variazioni proposte.</w:t>
      </w:r>
    </w:p>
    <w:p>
      <w:pPr>
        <w:pStyle w:val="Normal"/>
        <w:widowControl w:val="false"/>
        <w:suppressAutoHyphens w:val="true"/>
        <w:spacing w:lineRule="exact" w:line="300" w:before="0" w:after="0"/>
        <w:jc w:val="both"/>
        <w:textAlignment w:val="baseline"/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Riscontrato che i predetti prospetti riportano: </w:t>
      </w:r>
      <w:r>
        <w:rPr>
          <w:rFonts w:eastAsia="Times New Roman" w:cs="Liberation Sans" w:ascii="Book Antiqua" w:hAnsi="Book Antiqua"/>
          <w:spacing w:val="1"/>
          <w:sz w:val="20"/>
          <w:szCs w:val="20"/>
          <w:lang w:eastAsia="it-IT"/>
        </w:rPr>
        <w:t>previsione (iniziale) alla data della variazione;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 </w:t>
      </w:r>
      <w:r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  <w:t>variazioni precedenti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; </w:t>
      </w:r>
      <w:r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  <w:t>importo della variazione;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 </w:t>
      </w:r>
      <w:r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  <w:t>definitivo;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 </w:t>
      </w:r>
      <w:r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  <w:t>accertato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; </w:t>
      </w:r>
      <w:r>
        <w:rPr>
          <w:rFonts w:eastAsia="Times New Roman" w:cs="Liberation Sans" w:ascii="Book Antiqua" w:hAnsi="Book Antiqua"/>
          <w:spacing w:val="4"/>
          <w:sz w:val="20"/>
          <w:szCs w:val="20"/>
          <w:lang w:eastAsia="it-IT"/>
        </w:rPr>
        <w:t>rimanenza.</w:t>
      </w:r>
    </w:p>
    <w:p>
      <w:pPr>
        <w:pStyle w:val="Normal"/>
        <w:spacing w:lineRule="exact" w:line="300" w:before="0" w:after="0"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Si da atto che:</w:t>
      </w:r>
    </w:p>
    <w:p>
      <w:pPr>
        <w:pStyle w:val="Normal"/>
        <w:tabs>
          <w:tab w:val="left" w:pos="3600" w:leader="none"/>
        </w:tabs>
        <w:spacing w:lineRule="exact" w:line="300" w:before="0" w:after="0"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- con la corrente variazione restano rispettati gli equilibri complessivi del bilancio;</w:t>
      </w:r>
    </w:p>
    <w:p>
      <w:pPr>
        <w:pStyle w:val="Normal"/>
        <w:tabs>
          <w:tab w:val="left" w:pos="3600" w:leader="none"/>
        </w:tabs>
        <w:spacing w:lineRule="exact" w:line="300" w:before="0" w:after="0"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- sulla base della predetta variazione l'Ente rispetta il pareggio di bilancio.</w:t>
      </w:r>
    </w:p>
    <w:p>
      <w:pPr>
        <w:pStyle w:val="Normal"/>
        <w:spacing w:lineRule="exact" w:line="300" w:before="0" w:after="0"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Visto: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284" w:right="0" w:hanging="360"/>
        <w:contextualSpacing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i pareri di regolarità tecnica e contabile espressi dal Dirigente del settore I, Dott. Agostino Toni;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284" w:right="0" w:hanging="360"/>
        <w:contextualSpacing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il bilancio di previsione finanziario 2018/2020;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284" w:right="0" w:hanging="360"/>
        <w:contextualSpacing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il Tuel D.Lgs. n.267/2000;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284" w:right="0" w:hanging="360"/>
        <w:contextualSpacing/>
        <w:jc w:val="both"/>
        <w:textAlignment w:val="baseline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l’aggiornamento al piano triennale delle opere pubbliche 2018-2020.</w:t>
      </w:r>
    </w:p>
    <w:p>
      <w:pPr>
        <w:pStyle w:val="Normal"/>
        <w:spacing w:lineRule="exact" w:line="300" w:before="0" w:after="0"/>
        <w:jc w:val="both"/>
        <w:textAlignment w:val="baseline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Considerato che al Collegio compete l’espressione del parere ai sensi del</w:t>
      </w:r>
      <w:r>
        <w:rPr>
          <w:rFonts w:ascii="Book Antiqua" w:hAnsi="Book Antiqua"/>
          <w:sz w:val="20"/>
          <w:szCs w:val="20"/>
        </w:rPr>
        <w:t xml:space="preserve">l'art 239 del </w:t>
      </w:r>
      <w:r>
        <w:rPr>
          <w:rFonts w:ascii="Book Antiqua" w:hAnsi="Book Antiqua"/>
          <w:sz w:val="20"/>
          <w:szCs w:val="20"/>
        </w:rPr>
        <w:t xml:space="preserve"> D.Lgs n.267/2000, comma 1, lett. b)</w:t>
      </w:r>
    </w:p>
    <w:p>
      <w:pPr>
        <w:pStyle w:val="Normal"/>
        <w:widowControl w:val="false"/>
        <w:suppressAutoHyphens w:val="true"/>
        <w:spacing w:lineRule="exact" w:line="300" w:before="0" w:after="0"/>
        <w:jc w:val="center"/>
        <w:textAlignment w:val="baseline"/>
        <w:rPr>
          <w:rFonts w:ascii="Book Antiqua" w:hAnsi="Book Antiqua"/>
          <w:sz w:val="20"/>
          <w:szCs w:val="20"/>
          <w:lang w:eastAsia="it-IT"/>
        </w:rPr>
      </w:pPr>
      <w:r>
        <w:rPr>
          <w:rFonts w:ascii="Book Antiqua" w:hAnsi="Book Antiqua"/>
          <w:sz w:val="20"/>
          <w:szCs w:val="20"/>
          <w:lang w:eastAsia="it-IT"/>
        </w:rPr>
        <w:t>DELIBERA</w:t>
      </w:r>
    </w:p>
    <w:p>
      <w:pPr>
        <w:pStyle w:val="Normal"/>
        <w:widowControl w:val="false"/>
        <w:suppressAutoHyphens w:val="true"/>
        <w:spacing w:lineRule="exact" w:line="300" w:before="0" w:after="0"/>
        <w:jc w:val="both"/>
        <w:textAlignment w:val="baseline"/>
        <w:rPr>
          <w:rFonts w:ascii="Book Antiqua" w:hAnsi="Book Antiqua"/>
          <w:sz w:val="20"/>
          <w:szCs w:val="20"/>
          <w:lang w:eastAsia="it-IT"/>
        </w:rPr>
      </w:pPr>
      <w:r>
        <w:rPr>
          <w:rFonts w:ascii="Book Antiqua" w:hAnsi="Book Antiqua"/>
          <w:sz w:val="20"/>
          <w:szCs w:val="20"/>
          <w:lang w:eastAsia="it-IT"/>
        </w:rPr>
        <w:t xml:space="preserve">di esprime parere favorevole sulla proposta di variazione </w:t>
      </w: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n. 7 del 13/10/2018 </w:t>
      </w:r>
      <w:r>
        <w:rPr>
          <w:rFonts w:ascii="Book Antiqua" w:hAnsi="Book Antiqua"/>
          <w:sz w:val="20"/>
          <w:szCs w:val="20"/>
          <w:lang w:eastAsia="it-IT"/>
        </w:rPr>
        <w:t>al bilancio di previsione finanziario 2018/2020.</w:t>
      </w:r>
    </w:p>
    <w:p>
      <w:pPr>
        <w:pStyle w:val="Normal"/>
        <w:spacing w:lineRule="exact" w:line="300" w:before="0" w:after="0"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bookmarkStart w:id="0" w:name="_GoBack"/>
      <w:bookmarkEnd w:id="0"/>
      <w:r>
        <w:rPr>
          <w:rFonts w:eastAsia="Times New Roman" w:cs="Liberation Sans" w:ascii="Book Antiqua" w:hAnsi="Book Antiqua"/>
          <w:sz w:val="20"/>
          <w:szCs w:val="20"/>
          <w:lang w:eastAsia="it-IT"/>
        </w:rPr>
        <w:t>Alle ore 17.30 il Collegio si scioglie previa redazione e lettura del presente verbale.</w:t>
      </w:r>
    </w:p>
    <w:p>
      <w:pPr>
        <w:pStyle w:val="Normal"/>
        <w:spacing w:lineRule="exact" w:line="300" w:before="0" w:after="0"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Il Collegio:</w:t>
      </w:r>
    </w:p>
    <w:p>
      <w:pPr>
        <w:pStyle w:val="Normal"/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>Dott.ssa Sandra Cocconcelli</w:t>
      </w:r>
    </w:p>
    <w:p>
      <w:pPr>
        <w:pStyle w:val="Normal"/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Dott.  Mario Borelli </w:t>
      </w:r>
    </w:p>
    <w:p>
      <w:pPr>
        <w:pStyle w:val="Normal"/>
        <w:spacing w:lineRule="exact" w:line="300" w:before="0" w:after="0"/>
        <w:contextualSpacing/>
        <w:jc w:val="both"/>
        <w:rPr>
          <w:rFonts w:eastAsia="Times New Roman" w:cs="Liberation Sans" w:ascii="Book Antiqua" w:hAnsi="Book Antiqua"/>
          <w:sz w:val="20"/>
          <w:szCs w:val="20"/>
          <w:lang w:eastAsia="it-IT"/>
        </w:rPr>
      </w:pPr>
      <w:r>
        <w:rPr>
          <w:rFonts w:eastAsia="Times New Roman" w:cs="Liberation Sans" w:ascii="Book Antiqua" w:hAnsi="Book Antiqua"/>
          <w:sz w:val="20"/>
          <w:szCs w:val="20"/>
          <w:lang w:eastAsia="it-IT"/>
        </w:rPr>
        <w:t xml:space="preserve">Dott. Davide Galli </w:t>
      </w:r>
    </w:p>
    <w:sectPr>
      <w:footerReference w:type="default" r:id="rId3"/>
      <w:type w:val="nextPage"/>
      <w:pgSz w:w="11906" w:h="16838"/>
      <w:pgMar w:left="1701" w:right="1701" w:header="0" w:top="1418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Book Antiqua">
    <w:charset w:val="00"/>
    <w:family w:val="roman"/>
    <w:pitch w:val="variable"/>
  </w:font>
  <w:font w:name="Book Antiqu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dipagin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Book Antiqua" w:hAnsi="Book Antiqua" w:cs="Book Antiqua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IntestazioneCarattere" w:customStyle="1">
    <w:name w:val="Intestazione Carattere"/>
    <w:uiPriority w:val="99"/>
    <w:link w:val="Intestazione"/>
    <w:rsid w:val="000f75e8"/>
    <w:basedOn w:val="DefaultParagraphFont"/>
    <w:rPr/>
  </w:style>
  <w:style w:type="character" w:styleId="PidipaginaCarattere" w:customStyle="1">
    <w:name w:val="Piè di pagina Carattere"/>
    <w:uiPriority w:val="99"/>
    <w:link w:val="Pidipagina"/>
    <w:rsid w:val="000f75e8"/>
    <w:basedOn w:val="DefaultParagraphFont"/>
    <w:rPr/>
  </w:style>
  <w:style w:type="character" w:styleId="TestofumettoCarattere" w:customStyle="1">
    <w:name w:val="Testo fumetto Carattere"/>
    <w:uiPriority w:val="99"/>
    <w:semiHidden/>
    <w:link w:val="Testofumetto"/>
    <w:rsid w:val="000f75e8"/>
    <w:basedOn w:val="DefaultParagraphFont"/>
    <w:rPr>
      <w:rFonts w:ascii="Tahoma" w:hAnsi="Tahoma" w:cs="Tahoma"/>
      <w:sz w:val="16"/>
      <w:szCs w:val="16"/>
    </w:rPr>
  </w:style>
  <w:style w:type="character" w:styleId="ListLabel1">
    <w:name w:val="ListLabel 1"/>
    <w:rPr>
      <w:rFonts w:cs="Book Antiqua"/>
      <w:sz w:val="20"/>
    </w:rPr>
  </w:style>
  <w:style w:type="character" w:styleId="ListLabel2">
    <w:name w:val="ListLabel 2"/>
    <w:rPr>
      <w:rFonts w:cs="Courier New"/>
    </w:rPr>
  </w:style>
  <w:style w:type="character" w:styleId="ListLabel3">
    <w:name w:val="ListLabel 3"/>
    <w:rPr>
      <w:rFonts w:cs="Wingdings"/>
    </w:rPr>
  </w:style>
  <w:style w:type="character" w:styleId="ListLabel4">
    <w:name w:val="ListLabel 4"/>
    <w:rPr>
      <w:rFonts w:cs="Symbol"/>
    </w:rPr>
  </w:style>
  <w:style w:type="character" w:styleId="ListLabel5">
    <w:name w:val="ListLabel 5"/>
    <w:rPr>
      <w:rFonts w:cs="Calibri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  <w:style w:type="paragraph" w:styleId="Intestazione">
    <w:name w:val="Intestazione"/>
    <w:uiPriority w:val="99"/>
    <w:unhideWhenUsed/>
    <w:link w:val="IntestazioneCarattere"/>
    <w:rsid w:val="000f75e8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Piè di pagina"/>
    <w:uiPriority w:val="99"/>
    <w:unhideWhenUsed/>
    <w:link w:val="PidipaginaCarattere"/>
    <w:rsid w:val="000f75e8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uiPriority w:val="99"/>
    <w:semiHidden/>
    <w:unhideWhenUsed/>
    <w:link w:val="TestofumettoCarattere"/>
    <w:rsid w:val="000f75e8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uiPriority w:val="34"/>
    <w:qFormat/>
    <w:rsid w:val="001040aa"/>
    <w:basedOn w:val="Normal"/>
    <w:pPr>
      <w:spacing w:before="0" w:after="20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2018-10-17T11:55:00Z</dcterms:created>
  <dc:creator>UTCS4</dc:creator>
  <dc:language>it-IT</dc:language>
  <cp:lastModifiedBy>Davide Galli</cp:lastModifiedBy>
  <cp:lastPrinted>2018-10-17T17:35:03Z</cp:lastPrinted>
  <dcterms:modified xsi:type="dcterms:W3CDTF">2018-10-17T15:30:00Z</dcterms:modified>
  <cp:revision>4</cp:revision>
</cp:coreProperties>
</file>